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451F1" w:rsidP="24573E14" w:rsidRDefault="00B451F1" w14:paraId="6DDD6F1E" w14:textId="37EC5FC2">
      <w:pPr>
        <w:pStyle w:val="Heading2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="00B71C21">
        <w:rPr/>
        <w:t>Course Information</w:t>
      </w:r>
    </w:p>
    <w:p w:rsidR="00B71C21" w:rsidP="003838D5" w:rsidRDefault="00B71C21" w14:paraId="4F91A21F" w14:textId="44F359FC">
      <w:pPr>
        <w:pStyle w:val="Heading3"/>
        <w:spacing w:before="0"/>
      </w:pPr>
      <w:r w:rsidR="00B71C21">
        <w:rPr/>
        <w:t xml:space="preserve">Course Name: </w:t>
      </w:r>
    </w:p>
    <w:p w:rsidR="6B0A90AC" w:rsidP="24573E14" w:rsidRDefault="6B0A90AC" w14:paraId="29D66B29" w14:textId="0FEB0703">
      <w:pPr>
        <w:pStyle w:val="Normal"/>
        <w:rPr>
          <w:rFonts w:ascii="Calibri" w:hAnsi="Calibri" w:eastAsia="Calibri" w:cs="Calibri"/>
          <w:i w:val="1"/>
          <w:iCs w:val="1"/>
          <w:noProof w:val="0"/>
          <w:sz w:val="20"/>
          <w:szCs w:val="20"/>
          <w:lang w:val="en-US"/>
        </w:rPr>
      </w:pPr>
      <w:r w:rsidRPr="24573E14" w:rsidR="6B0A90AC">
        <w:rPr>
          <w:noProof w:val="0"/>
          <w:lang w:val="en-US"/>
        </w:rPr>
        <w:t>Statistical Reasoning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rPr/>
        <w:t xml:space="preserve">Unit Title: </w:t>
      </w:r>
    </w:p>
    <w:p w:rsidR="74D9EDE1" w:rsidP="24573E14" w:rsidRDefault="74D9EDE1" w14:paraId="2C288DCC" w14:textId="3B33AEC5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  <w:r w:rsidRPr="24573E14" w:rsidR="74D9EDE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Unit 1: Statistical Modeling</w:t>
      </w:r>
    </w:p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rPr/>
        <w:t>Unit Duration:</w:t>
      </w:r>
    </w:p>
    <w:p w:rsidR="00E90265" w:rsidP="24573E14" w:rsidRDefault="00E90265" w14:paraId="6125F1C5" w14:textId="46DDD91B">
      <w:pPr>
        <w:pStyle w:val="Normal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  <w:r w:rsidRPr="24573E14" w:rsidR="3BA74A1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15-18 hours</w:t>
      </w:r>
    </w:p>
    <w:p w:rsidR="00B451F1" w:rsidP="00E90265" w:rsidRDefault="00B451F1" w14:paraId="62FCC06A" w14:textId="07B90FC6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6BBEB325" w:rsidP="24573E14" w:rsidRDefault="6BBEB325" w14:paraId="63D5002D" w14:textId="6201E178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BBEB325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SR.MM.1 </w:t>
      </w:r>
      <w:r w:rsidRPr="24573E14" w:rsidR="6BBEB32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Apply mathematics to real-life situations; model real-life phenomena using mathematics.</w:t>
      </w:r>
    </w:p>
    <w:p w:rsidR="6BBEB325" w:rsidP="24573E14" w:rsidRDefault="6BBEB325" w14:paraId="1CE6F626" w14:textId="315FE073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BBEB32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SR.MM.1.1 Explain contextual, mathematical problems using a mathematical model.</w:t>
      </w:r>
    </w:p>
    <w:p w:rsidR="6BBEB325" w:rsidP="24573E14" w:rsidRDefault="6BBEB325" w14:paraId="197C9697" w14:textId="3B1D4960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BBEB32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SR.MM.1.2 Create mathematical models to explain phenomena that exist in the natural sciences, social sciences, liberal arts, fine and performing arts, and/or the humanities. </w:t>
      </w:r>
    </w:p>
    <w:p w:rsidR="6BBEB325" w:rsidP="24573E14" w:rsidRDefault="6BBEB325" w14:paraId="53B8C625" w14:textId="7721330A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BBEB32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SR.MM.1.3 Using abstract and quantitative reasoning, make decisions about information and data from a real-life situation. </w:t>
      </w:r>
    </w:p>
    <w:p w:rsidR="6BBEB325" w:rsidP="24573E14" w:rsidRDefault="6BBEB325" w14:paraId="537F31C7" w14:textId="76E3B645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BBEB32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SR.MM.1.4 Use various mathematical representations and structures with this information to </w:t>
      </w:r>
      <w:r w:rsidRPr="24573E14" w:rsidR="6BBEB32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represent</w:t>
      </w:r>
      <w:r w:rsidRPr="24573E14" w:rsidR="6BBEB32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solve real-life problems. 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24573E14" w:rsidR="00296845">
        <w:rPr>
          <w:lang w:val="en"/>
        </w:rPr>
        <w:t>Concepts/Skills to be Mastered by Students</w:t>
      </w:r>
    </w:p>
    <w:p w:rsidR="73CBC383" w:rsidP="24573E14" w:rsidRDefault="73CBC383" w14:paraId="75C7F70D" w14:textId="2DFD5CA5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73CBC38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Graphical representations of real-world data and applications.</w:t>
      </w:r>
    </w:p>
    <w:p w:rsidR="73CBC383" w:rsidP="24573E14" w:rsidRDefault="73CBC383" w14:paraId="6EFB9950" w14:textId="2EBD2BDD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73CBC38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Abstract and quantitative reasoning.</w:t>
      </w:r>
    </w:p>
    <w:p w:rsidR="73CBC383" w:rsidP="24573E14" w:rsidRDefault="73CBC383" w14:paraId="2D0DFFC2" w14:textId="5C4857B2">
      <w:pPr>
        <w:pStyle w:val="ListParagraph"/>
        <w:numPr>
          <w:ilvl w:val="0"/>
          <w:numId w:val="3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73CBC38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Mathematical representations of data.</w:t>
      </w:r>
    </w:p>
    <w:p w:rsidR="73CBC383" w:rsidP="24573E14" w:rsidRDefault="73CBC383" w14:paraId="3F9260C5" w14:textId="06A96D9A">
      <w:pPr>
        <w:pStyle w:val="Heading3"/>
        <w:suppressLineNumbers w:val="0"/>
        <w:bidi w:val="0"/>
        <w:spacing w:before="160" w:beforeAutospacing="off" w:after="80" w:afterAutospacing="off" w:line="278" w:lineRule="auto"/>
        <w:ind w:left="0" w:right="0"/>
        <w:jc w:val="left"/>
      </w:pPr>
      <w:r w:rsidRPr="24573E14" w:rsidR="73CBC383">
        <w:rPr>
          <w:lang w:val="en"/>
        </w:rPr>
        <w:t>Vocabulary</w:t>
      </w:r>
    </w:p>
    <w:p w:rsidR="73CBC383" w:rsidP="24573E14" w:rsidRDefault="73CBC383" w14:paraId="642725B5" w14:textId="61E3E77D">
      <w:pPr>
        <w:pStyle w:val="ListParagraph"/>
        <w:numPr>
          <w:ilvl w:val="0"/>
          <w:numId w:val="4"/>
        </w:numPr>
        <w:bidi w:val="0"/>
        <w:rPr>
          <w:lang w:val="en"/>
        </w:rPr>
      </w:pPr>
      <w:r w:rsidRPr="24573E14" w:rsidR="73CBC383">
        <w:rPr>
          <w:lang w:val="en"/>
        </w:rPr>
        <w:t>Statistics</w:t>
      </w:r>
    </w:p>
    <w:p w:rsidR="73CBC383" w:rsidP="24573E14" w:rsidRDefault="73CBC383" w14:paraId="68383361" w14:textId="2A15C861">
      <w:pPr>
        <w:pStyle w:val="ListParagraph"/>
        <w:numPr>
          <w:ilvl w:val="0"/>
          <w:numId w:val="4"/>
        </w:numPr>
        <w:bidi w:val="0"/>
        <w:rPr>
          <w:lang w:val="en"/>
        </w:rPr>
      </w:pPr>
      <w:r w:rsidRPr="24573E14" w:rsidR="73CBC383">
        <w:rPr>
          <w:lang w:val="en"/>
        </w:rPr>
        <w:t>Individuals</w:t>
      </w:r>
    </w:p>
    <w:p w:rsidR="73CBC383" w:rsidP="24573E14" w:rsidRDefault="73CBC383" w14:paraId="7D51218E" w14:textId="3D4D1700">
      <w:pPr>
        <w:pStyle w:val="ListParagraph"/>
        <w:numPr>
          <w:ilvl w:val="0"/>
          <w:numId w:val="4"/>
        </w:numPr>
        <w:bidi w:val="0"/>
        <w:rPr>
          <w:lang w:val="en"/>
        </w:rPr>
      </w:pPr>
      <w:r w:rsidRPr="24573E14" w:rsidR="73CBC383">
        <w:rPr>
          <w:lang w:val="en"/>
        </w:rPr>
        <w:t>Categorical variables</w:t>
      </w:r>
    </w:p>
    <w:p w:rsidR="73CBC383" w:rsidP="24573E14" w:rsidRDefault="73CBC383" w14:paraId="2977232B" w14:textId="6CADD7DB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Quantitative variables</w:t>
      </w:r>
    </w:p>
    <w:p w:rsidR="73CBC383" w:rsidP="24573E14" w:rsidRDefault="73CBC383" w14:paraId="1C39AC08" w14:textId="685437AA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distribution</w:t>
      </w:r>
    </w:p>
    <w:p w:rsidR="73CBC383" w:rsidP="24573E14" w:rsidRDefault="73CBC383" w14:paraId="71FDBF15" w14:textId="1AEE1384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frequency</w:t>
      </w:r>
      <w:r w:rsidRPr="24573E14" w:rsidR="73CBC383">
        <w:rPr>
          <w:lang w:val="en-US"/>
        </w:rPr>
        <w:t xml:space="preserve"> table</w:t>
      </w:r>
    </w:p>
    <w:p w:rsidR="73CBC383" w:rsidP="24573E14" w:rsidRDefault="73CBC383" w14:paraId="4EEEE5DD" w14:textId="49875975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relative</w:t>
      </w:r>
      <w:r w:rsidRPr="24573E14" w:rsidR="73CBC383">
        <w:rPr>
          <w:lang w:val="en-US"/>
        </w:rPr>
        <w:t xml:space="preserve"> frequency table</w:t>
      </w:r>
    </w:p>
    <w:p w:rsidR="73CBC383" w:rsidP="24573E14" w:rsidRDefault="73CBC383" w14:paraId="3EB91FF6" w14:textId="2FD36326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bar charts</w:t>
      </w:r>
    </w:p>
    <w:p w:rsidR="73CBC383" w:rsidP="24573E14" w:rsidRDefault="73CBC383" w14:paraId="32FE3DB8" w14:textId="4931B0C6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pie</w:t>
      </w:r>
      <w:r w:rsidRPr="24573E14" w:rsidR="73CBC383">
        <w:rPr>
          <w:lang w:val="en-US"/>
        </w:rPr>
        <w:t xml:space="preserve"> charts</w:t>
      </w:r>
    </w:p>
    <w:p w:rsidR="7F49FDB3" w:rsidP="24573E14" w:rsidRDefault="7F49FDB3" w14:paraId="482738DF" w14:textId="1C608F70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F49FDB3">
        <w:rPr>
          <w:lang w:val="en-US"/>
        </w:rPr>
        <w:t>Dot plot</w:t>
      </w:r>
    </w:p>
    <w:p w:rsidR="7F49FDB3" w:rsidP="24573E14" w:rsidRDefault="7F49FDB3" w14:paraId="4BD66452" w14:textId="6D04F149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F49FDB3">
        <w:rPr>
          <w:lang w:val="en-US"/>
        </w:rPr>
        <w:t>stem plot</w:t>
      </w:r>
    </w:p>
    <w:p w:rsidR="73CBC383" w:rsidP="24573E14" w:rsidRDefault="73CBC383" w14:paraId="612CF8BA" w14:textId="4AADC4DE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histogram</w:t>
      </w:r>
    </w:p>
    <w:p w:rsidR="73CBC383" w:rsidP="24573E14" w:rsidRDefault="73CBC383" w14:paraId="0B779BF2" w14:textId="2307358D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shape</w:t>
      </w:r>
    </w:p>
    <w:p w:rsidR="73CBC383" w:rsidP="24573E14" w:rsidRDefault="73CBC383" w14:paraId="3D0A4310" w14:textId="1BE06BF6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center</w:t>
      </w:r>
    </w:p>
    <w:p w:rsidR="73CBC383" w:rsidP="24573E14" w:rsidRDefault="73CBC383" w14:paraId="4DD7D309" w14:textId="21B04249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variability</w:t>
      </w:r>
    </w:p>
    <w:p w:rsidR="73CBC383" w:rsidP="24573E14" w:rsidRDefault="73CBC383" w14:paraId="5627996E" w14:textId="1832BD6D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symmetric</w:t>
      </w:r>
    </w:p>
    <w:p w:rsidR="73CBC383" w:rsidP="24573E14" w:rsidRDefault="73CBC383" w14:paraId="132125A5" w14:textId="6C665207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skewed</w:t>
      </w:r>
      <w:r w:rsidRPr="24573E14" w:rsidR="73CBC383">
        <w:rPr>
          <w:lang w:val="en-US"/>
        </w:rPr>
        <w:t xml:space="preserve"> left or right</w:t>
      </w:r>
    </w:p>
    <w:p w:rsidR="73CBC383" w:rsidP="24573E14" w:rsidRDefault="73CBC383" w14:paraId="77E71855" w14:textId="30504F50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median</w:t>
      </w:r>
    </w:p>
    <w:p w:rsidR="73CBC383" w:rsidP="24573E14" w:rsidRDefault="73CBC383" w14:paraId="54337ADA" w14:textId="3300CD30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mean</w:t>
      </w:r>
    </w:p>
    <w:p w:rsidR="73CBC383" w:rsidP="24573E14" w:rsidRDefault="73CBC383" w14:paraId="202C3D23" w14:textId="08532AEB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range</w:t>
      </w:r>
    </w:p>
    <w:p w:rsidR="73CBC383" w:rsidP="24573E14" w:rsidRDefault="73CBC383" w14:paraId="768FE7BE" w14:textId="7011902F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standard</w:t>
      </w:r>
      <w:r w:rsidRPr="24573E14" w:rsidR="73CBC383">
        <w:rPr>
          <w:lang w:val="en-US"/>
        </w:rPr>
        <w:t xml:space="preserve"> deviation</w:t>
      </w:r>
    </w:p>
    <w:p w:rsidR="73CBC383" w:rsidP="24573E14" w:rsidRDefault="73CBC383" w14:paraId="019C67BD" w14:textId="10245072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interquartile</w:t>
      </w:r>
      <w:r w:rsidRPr="24573E14" w:rsidR="73CBC383">
        <w:rPr>
          <w:lang w:val="en-US"/>
        </w:rPr>
        <w:t xml:space="preserve"> range</w:t>
      </w:r>
    </w:p>
    <w:p w:rsidR="73CBC383" w:rsidP="24573E14" w:rsidRDefault="73CBC383" w14:paraId="0A631B41" w14:textId="3E6D1227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first</w:t>
      </w:r>
      <w:r w:rsidRPr="24573E14" w:rsidR="73CBC383">
        <w:rPr>
          <w:lang w:val="en-US"/>
        </w:rPr>
        <w:t xml:space="preserve"> quartile</w:t>
      </w:r>
    </w:p>
    <w:p w:rsidR="73CBC383" w:rsidP="24573E14" w:rsidRDefault="73CBC383" w14:paraId="565F9B0E" w14:textId="570C6B86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third</w:t>
      </w:r>
      <w:r w:rsidRPr="24573E14" w:rsidR="73CBC383">
        <w:rPr>
          <w:lang w:val="en-US"/>
        </w:rPr>
        <w:t xml:space="preserve"> quartile</w:t>
      </w:r>
    </w:p>
    <w:p w:rsidR="73CBC383" w:rsidP="24573E14" w:rsidRDefault="73CBC383" w14:paraId="74FF7B87" w14:textId="55F6E279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resistant</w:t>
      </w:r>
    </w:p>
    <w:p w:rsidR="73CBC383" w:rsidP="24573E14" w:rsidRDefault="73CBC383" w14:paraId="7F6114F6" w14:textId="6D7AB517">
      <w:pPr>
        <w:pStyle w:val="ListParagraph"/>
        <w:numPr>
          <w:ilvl w:val="0"/>
          <w:numId w:val="4"/>
        </w:numPr>
        <w:bidi w:val="0"/>
        <w:rPr>
          <w:lang w:val="en-US"/>
        </w:rPr>
      </w:pPr>
      <w:r w:rsidRPr="24573E14" w:rsidR="73CBC383">
        <w:rPr>
          <w:lang w:val="en-US"/>
        </w:rPr>
        <w:t>boxplots</w:t>
      </w:r>
      <w:r w:rsidRPr="24573E14" w:rsidR="73CBC383">
        <w:rPr>
          <w:lang w:val="en-US"/>
        </w:rPr>
        <w:t xml:space="preserve"> and 5 number summary</w:t>
      </w:r>
    </w:p>
    <w:p w:rsidR="73CBC383" w:rsidP="24573E14" w:rsidRDefault="73CBC383" w14:paraId="3669F0CA" w14:textId="73BE1BED">
      <w:pPr>
        <w:pStyle w:val="ListParagraph"/>
        <w:numPr>
          <w:ilvl w:val="0"/>
          <w:numId w:val="4"/>
        </w:numPr>
        <w:bidi w:val="0"/>
        <w:rPr>
          <w:lang w:val="en"/>
        </w:rPr>
      </w:pPr>
      <w:r w:rsidRPr="24573E14" w:rsidR="73CBC383">
        <w:rPr>
          <w:lang w:val="en"/>
        </w:rPr>
        <w:t>outliers/outlier formula</w:t>
      </w:r>
    </w:p>
    <w:p w:rsidR="00E90265" w:rsidP="00141BFB" w:rsidRDefault="00E90265" w14:paraId="0B9E4765" w14:textId="0B42822A">
      <w:pPr>
        <w:pStyle w:val="Heading3"/>
      </w:pPr>
      <w:r w:rsidR="00E90265">
        <w:rPr/>
        <w:t>Essential Questions</w:t>
      </w:r>
    </w:p>
    <w:p w:rsidR="63E8AB5D" w:rsidP="24573E14" w:rsidRDefault="63E8AB5D" w14:paraId="217FBE01" w14:textId="730A055C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Can we distinguish statistical questions from nonstatistical questions?</w:t>
      </w:r>
    </w:p>
    <w:p w:rsidR="63E8AB5D" w:rsidP="24573E14" w:rsidRDefault="63E8AB5D" w14:paraId="3925A7A0" w14:textId="777E2114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we visually represent data?</w:t>
      </w:r>
    </w:p>
    <w:p w:rsidR="63E8AB5D" w:rsidP="24573E14" w:rsidRDefault="63E8AB5D" w14:paraId="0A4A88B5" w14:textId="2D24E473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Can we create interrogative or investigative questions?</w:t>
      </w:r>
    </w:p>
    <w:p w:rsidR="63E8AB5D" w:rsidP="24573E14" w:rsidRDefault="63E8AB5D" w14:paraId="1EA9DE60" w14:textId="1A254958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Can you identify the population (subjects) to be studied?</w:t>
      </w:r>
    </w:p>
    <w:p w:rsidR="63E8AB5D" w:rsidP="24573E14" w:rsidRDefault="63E8AB5D" w14:paraId="3711B6FC" w14:textId="2CABDB15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Can you </w:t>
      </w: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data (values of a variable) to be collected?</w:t>
      </w:r>
    </w:p>
    <w:p w:rsidR="63E8AB5D" w:rsidP="24573E14" w:rsidRDefault="63E8AB5D" w14:paraId="3BB292F8" w14:textId="4CB75E0A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we develop an intuitive understanding of the expected variation in the data?</w:t>
      </w:r>
    </w:p>
    <w:p w:rsidR="63E8AB5D" w:rsidP="24573E14" w:rsidRDefault="63E8AB5D" w14:paraId="4CF98F6D" w14:textId="2B7E0D4B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How can we draw conclusions based on </w:t>
      </w: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data</w:t>
      </w: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analysis?</w:t>
      </w:r>
    </w:p>
    <w:p w:rsidR="63E8AB5D" w:rsidP="24573E14" w:rsidRDefault="63E8AB5D" w14:paraId="41D6E832" w14:textId="20C7929C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can we compare distributions of categorical data?</w:t>
      </w:r>
    </w:p>
    <w:p w:rsidR="63E8AB5D" w:rsidP="24573E14" w:rsidRDefault="63E8AB5D" w14:paraId="36981462" w14:textId="70F20D19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can we identify any “deceptive” data?</w:t>
      </w:r>
    </w:p>
    <w:p w:rsidR="63E8AB5D" w:rsidP="24573E14" w:rsidRDefault="63E8AB5D" w14:paraId="3B3AF87D" w14:textId="5ABC6BC4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can we compare distributions of quantitative data?</w:t>
      </w:r>
    </w:p>
    <w:p w:rsidR="63E8AB5D" w:rsidP="24573E14" w:rsidRDefault="63E8AB5D" w14:paraId="49B732AC" w14:textId="7F9195EE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can we choose an appropriate measure of center to answer the statistical question?</w:t>
      </w:r>
    </w:p>
    <w:p w:rsidR="63E8AB5D" w:rsidP="24573E14" w:rsidRDefault="63E8AB5D" w14:paraId="2A6CAC76" w14:textId="5C326331">
      <w:pPr>
        <w:pStyle w:val="Normal"/>
        <w:numPr>
          <w:ilvl w:val="0"/>
          <w:numId w:val="5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63E8AB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we interpret results in the context of the investigative question?</w:t>
      </w:r>
    </w:p>
    <w:p w:rsidR="24573E14" w:rsidP="24573E14" w:rsidRDefault="24573E14" w14:paraId="18619EDA" w14:textId="64D0F27D">
      <w:pPr>
        <w:pStyle w:val="Normal"/>
      </w:pP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p w:rsidR="00E90265" w:rsidP="24573E14" w:rsidRDefault="00E90265" w14:paraId="61ECB11D" w14:textId="774DF673">
      <w:pPr>
        <w:pStyle w:val="Heading4"/>
        <w:rPr>
          <w:rFonts w:ascii="Roboto" w:hAnsi="Roboto"/>
          <w:i w:val="1"/>
          <w:iCs w:val="1"/>
          <w:noProof w:val="0"/>
          <w:color w:val="0F4761" w:themeColor="accent1" w:themeTint="FF" w:themeShade="BF"/>
          <w:sz w:val="24"/>
          <w:szCs w:val="24"/>
          <w:lang w:val="en-US"/>
        </w:rPr>
      </w:pPr>
      <w:r w:rsidR="00E90265">
        <w:rPr/>
        <w:t>Formative Assessments</w:t>
      </w:r>
    </w:p>
    <w:p w:rsidR="00E90265" w:rsidP="24573E14" w:rsidRDefault="00E90265" w14:paraId="250FE6AB" w14:textId="42FA7404">
      <w:pPr>
        <w:pStyle w:val="Normal"/>
        <w:rPr>
          <w:rFonts w:ascii="Roboto" w:hAnsi="Roboto"/>
          <w:i w:val="1"/>
          <w:iCs w:val="1"/>
          <w:noProof w:val="0"/>
          <w:color w:val="0F4761" w:themeColor="accent1" w:themeTint="FF" w:themeShade="BF"/>
          <w:sz w:val="24"/>
          <w:szCs w:val="24"/>
          <w:lang w:val="en-US"/>
        </w:rPr>
      </w:pPr>
      <w:r w:rsidRPr="24573E14" w:rsidR="0AE1DED9">
        <w:rPr>
          <w:noProof w:val="0"/>
          <w:lang w:val="en-US"/>
        </w:rPr>
        <w:t>Learning Tasks and Skills Checks, checkpoint quizzes, classwork assignments</w:t>
      </w:r>
    </w:p>
    <w:p w:rsidRPr="00E90265" w:rsidR="00E90265" w:rsidP="24573E14" w:rsidRDefault="00E90265" w14:paraId="4D2834FE" w14:textId="5D6D0FD5">
      <w:pPr>
        <w:pStyle w:val="Heading4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="00E90265">
        <w:rPr/>
        <w:t>Summative Assessments</w:t>
      </w:r>
      <w:r w:rsidR="2B4CE0F6">
        <w:rPr/>
        <w:t xml:space="preserve"> </w:t>
      </w:r>
    </w:p>
    <w:p w:rsidRPr="00E90265" w:rsidR="00E90265" w:rsidP="24573E14" w:rsidRDefault="00E90265" w14:paraId="0AEB7DA8" w14:textId="5D3B13B7">
      <w:pPr>
        <w:pStyle w:val="Normal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24573E14" w:rsidR="2B4CE0F6">
        <w:rPr>
          <w:noProof w:val="0"/>
          <w:lang w:val="en-US"/>
        </w:rPr>
        <w:t>Unit 1 Summative Assessment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1350"/>
        <w:gridCol w:w="2550"/>
        <w:gridCol w:w="2925"/>
        <w:gridCol w:w="7565"/>
      </w:tblGrid>
      <w:tr w:rsidR="00E90265" w:rsidTr="24573E14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50" w:type="dxa"/>
            <w:tcMar/>
          </w:tcPr>
          <w:p w:rsidRPr="00E90265" w:rsidR="00E90265" w:rsidP="00E90265" w:rsidRDefault="00E90265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0" w:type="dxa"/>
            <w:tcMar/>
          </w:tcPr>
          <w:p w:rsidRPr="00E90265" w:rsidR="00E90265" w:rsidP="00E90265" w:rsidRDefault="00E90265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25" w:type="dxa"/>
            <w:tcMar/>
          </w:tcPr>
          <w:p w:rsidRPr="00E90265" w:rsidR="00E90265" w:rsidP="00E90265" w:rsidRDefault="00E90265" w14:paraId="4ADCC949" w14:textId="15C08EE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65" w:type="dxa"/>
            <w:tcMar/>
          </w:tcPr>
          <w:p w:rsidRPr="00E90265" w:rsidR="00E90265" w:rsidP="00E90265" w:rsidRDefault="00E90265" w14:paraId="0896023C" w14:textId="5B18360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:rsidTr="24573E14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E8E8E8" w:themeFill="background2"/>
            <w:tcMar/>
          </w:tcPr>
          <w:p w:rsidRPr="00B408B8" w:rsidR="00E90265" w:rsidP="00E90265" w:rsidRDefault="00E90265" w14:paraId="417574FC" w14:textId="27297D8D">
            <w:pPr>
              <w:spacing w:before="40" w:after="40"/>
            </w:pPr>
            <w:r>
              <w:t>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0" w:type="dxa"/>
            <w:tcMar/>
          </w:tcPr>
          <w:p w:rsidR="24573E14" w:rsidP="24573E14" w:rsidRDefault="24573E14" w14:paraId="6714FA18" w14:textId="196CD6E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SR.MP.1</w:t>
            </w:r>
          </w:p>
          <w:p w:rsidR="24573E14" w:rsidP="24573E14" w:rsidRDefault="24573E14" w14:paraId="20061FF2" w14:textId="6847227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SR.MP.2</w:t>
            </w:r>
          </w:p>
          <w:p w:rsidR="24573E14" w:rsidP="24573E14" w:rsidRDefault="24573E14" w14:paraId="1E889B1C" w14:textId="6A8EFF0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SR.MP.6</w:t>
            </w:r>
          </w:p>
          <w:p w:rsidR="24573E14" w:rsidP="24573E14" w:rsidRDefault="24573E14" w14:paraId="526195CE" w14:textId="228935B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SR.MM.1 </w:t>
            </w:r>
          </w:p>
          <w:p w:rsidR="24573E14" w:rsidP="24573E14" w:rsidRDefault="24573E14" w14:paraId="2F8402C1" w14:textId="6D0815E7">
            <w:pPr>
              <w:pStyle w:val="ListParagraph"/>
              <w:numPr>
                <w:ilvl w:val="0"/>
                <w:numId w:val="8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SR.MM.1.1</w:t>
            </w:r>
          </w:p>
          <w:p w:rsidR="24573E14" w:rsidP="24573E14" w:rsidRDefault="24573E14" w14:paraId="20A16BD0" w14:textId="2969292D">
            <w:pPr>
              <w:pStyle w:val="ListParagraph"/>
              <w:numPr>
                <w:ilvl w:val="0"/>
                <w:numId w:val="8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SR.MM.1.2  </w:t>
            </w:r>
          </w:p>
          <w:p w:rsidR="24573E14" w:rsidP="24573E14" w:rsidRDefault="24573E14" w14:paraId="435B566D" w14:textId="36562569">
            <w:pPr>
              <w:pStyle w:val="ListParagraph"/>
              <w:numPr>
                <w:ilvl w:val="0"/>
                <w:numId w:val="8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SR.MM.1.3 </w:t>
            </w:r>
          </w:p>
          <w:p w:rsidR="24573E14" w:rsidP="24573E14" w:rsidRDefault="24573E14" w14:paraId="770C90F6" w14:textId="527BAA6D">
            <w:pPr>
              <w:pStyle w:val="ListParagraph"/>
              <w:numPr>
                <w:ilvl w:val="0"/>
                <w:numId w:val="8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SR.MM.1.4 </w:t>
            </w:r>
          </w:p>
          <w:p w:rsidR="24573E14" w:rsidP="24573E14" w:rsidRDefault="24573E14" w14:paraId="2301DF27" w14:textId="268B091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SR.DSR.2</w:t>
            </w:r>
          </w:p>
          <w:p w:rsidR="24573E14" w:rsidP="24573E14" w:rsidRDefault="24573E14" w14:paraId="7CAA6320" w14:textId="1232E949">
            <w:pPr>
              <w:pStyle w:val="ListParagraph"/>
              <w:numPr>
                <w:ilvl w:val="0"/>
                <w:numId w:val="7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SR.DSR.2.1</w:t>
            </w:r>
          </w:p>
          <w:p w:rsidR="24573E14" w:rsidP="24573E14" w:rsidRDefault="24573E14" w14:paraId="4458092D" w14:textId="55156AA5">
            <w:pPr>
              <w:pStyle w:val="Normal"/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SR.MP</w:t>
            </w:r>
          </w:p>
          <w:p w:rsidR="24573E14" w:rsidP="24573E14" w:rsidRDefault="24573E14" w14:paraId="63A509C3" w14:textId="4D33FB85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SR.MP.1</w:t>
            </w:r>
          </w:p>
          <w:p w:rsidR="24573E14" w:rsidP="24573E14" w:rsidRDefault="24573E14" w14:paraId="0D93EF0F" w14:textId="46B342A5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SR.MP.2</w:t>
            </w:r>
          </w:p>
          <w:p w:rsidR="24573E14" w:rsidP="24573E14" w:rsidRDefault="24573E14" w14:paraId="6A36EDF7" w14:textId="1943E287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SR.MP.6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25" w:type="dxa"/>
            <w:tcMar/>
          </w:tcPr>
          <w:p w:rsidR="24573E14" w:rsidP="24573E14" w:rsidRDefault="24573E14" w14:paraId="462A7281" w14:textId="3335F56A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15444d52978b4ac9">
              <w:r w:rsidRPr="24573E14" w:rsidR="24573E14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Developing Essential Understanding of Statistical Reasoning Big Ideas</w:t>
              </w:r>
            </w:hyperlink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65" w:type="dxa"/>
            <w:tcMar/>
          </w:tcPr>
          <w:p w:rsidR="24573E14" w:rsidP="24573E14" w:rsidRDefault="24573E14" w14:paraId="1819E0CC" w14:textId="25E11AD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Establish mathematics goals to </w:t>
            </w: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focus</w:t>
            </w: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learning.</w:t>
            </w:r>
          </w:p>
          <w:p w:rsidR="24573E14" w:rsidP="24573E14" w:rsidRDefault="24573E14" w14:paraId="7A8B2E5E" w14:textId="29767AA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Supporting the Learning: Focus students’ attention on the structure or essential features of mathematical ideas that appear regardless of the representation or concept.</w:t>
            </w:r>
          </w:p>
          <w:p w:rsidR="24573E14" w:rsidP="24573E14" w:rsidRDefault="24573E14" w14:paraId="742A0611" w14:textId="1D6CF35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Supporting the Learning: Make explicit connections between current and prior lessons </w:t>
            </w: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regarding</w:t>
            </w: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number lines and the addition and subtraction of integers. Implement tasks that promote reasoning and problem solving.</w:t>
            </w:r>
          </w:p>
          <w:p w:rsidR="24573E14" w:rsidP="24573E14" w:rsidRDefault="24573E14" w14:paraId="06197B25" w14:textId="72B25B7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Extending the Learning: Make a game to practice the skills and concepts experienced today. Make a list of materials you will need. Think about the rules for the game. Be prepared to explain to your teacher how the game works.  Use and connect mathematical representations.</w:t>
            </w:r>
          </w:p>
          <w:p w:rsidR="24573E14" w:rsidP="24573E14" w:rsidRDefault="24573E14" w14:paraId="780C13F9" w14:textId="38C3F26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Supporting the Learning: Provide copies of notes, and graph paper to align numbers, and </w:t>
            </w: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utilize</w:t>
            </w: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color coding to organize information to connect mathematical representations.  Facilitate meaningful mathematical discourse.</w:t>
            </w:r>
          </w:p>
          <w:p w:rsidR="24573E14" w:rsidP="24573E14" w:rsidRDefault="24573E14" w14:paraId="016A2FD0" w14:textId="179157B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Language Supports: Provide multiple opportunities for structured peer interactions or conversations (pairs or triads) to negotiate meaning using charts, graphic organizers, a word bank and/or sentence frames.</w:t>
            </w:r>
          </w:p>
          <w:p w:rsidR="24573E14" w:rsidP="24573E14" w:rsidRDefault="24573E14" w14:paraId="0EFBD825" w14:textId="18882E7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Language Supports: Explicitly model and teach etiquette when conducting mathematical debates and how to justify answers.</w:t>
            </w:r>
          </w:p>
          <w:p w:rsidR="24573E14" w:rsidP="24573E14" w:rsidRDefault="24573E14" w14:paraId="43D7A961" w14:textId="1EAFBB5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Language Supports: </w:t>
            </w: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Utilize</w:t>
            </w:r>
            <w:r w:rsidRPr="24573E14" w:rsidR="24573E14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Mathematical Language Routines to support students in formulating their explanations.</w:t>
            </w:r>
          </w:p>
        </w:tc>
      </w:tr>
    </w:tbl>
    <w:p w:rsidR="0094117E" w:rsidP="0094117E" w:rsidRDefault="00B408B8" w14:paraId="451B4654" w14:textId="69B0CD86">
      <w:pPr>
        <w:pStyle w:val="Heading3"/>
      </w:pPr>
      <w:r w:rsidR="00B408B8">
        <w:rPr/>
        <w:t>Content Resources</w:t>
      </w:r>
    </w:p>
    <w:p w:rsidRPr="0094117E" w:rsidR="0094117E" w:rsidP="24573E14" w:rsidRDefault="0094117E" w14:paraId="1971B7F3" w14:textId="549CF9C9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03DDEB62">
        <w:rPr>
          <w:b w:val="0"/>
          <w:bCs w:val="0"/>
          <w:noProof w:val="0"/>
          <w:lang w:val="en-US"/>
        </w:rPr>
        <w:t>Stapplet - constructing visual representations</w:t>
      </w:r>
    </w:p>
    <w:p w:rsidRPr="0094117E" w:rsidR="0094117E" w:rsidP="24573E14" w:rsidRDefault="0094117E" w14:paraId="64DF3BDD" w14:textId="65C7F65E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03DDEB62">
        <w:rPr>
          <w:b w:val="0"/>
          <w:bCs w:val="0"/>
          <w:noProof w:val="0"/>
          <w:lang w:val="en-US"/>
        </w:rPr>
        <w:t>Stats Medic Lessons, Statistics and Probability Applications Textbook 4th edition</w:t>
      </w:r>
    </w:p>
    <w:p w:rsidRPr="0094117E" w:rsidR="0094117E" w:rsidP="24573E14" w:rsidRDefault="0094117E" w14:paraId="0346CF07" w14:textId="4E1E5597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03DDEB62">
        <w:rPr>
          <w:b w:val="0"/>
          <w:bCs w:val="0"/>
          <w:noProof w:val="0"/>
          <w:lang w:val="en-US"/>
        </w:rPr>
        <w:t>DOE resources</w:t>
      </w:r>
    </w:p>
    <w:p w:rsidRPr="0094117E" w:rsidR="0094117E" w:rsidP="24573E14" w:rsidRDefault="0094117E" w14:paraId="6E856C13" w14:textId="789024F2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4573E14" w:rsidR="03DDEB62">
        <w:rPr>
          <w:b w:val="0"/>
          <w:bCs w:val="0"/>
          <w:noProof w:val="0"/>
          <w:lang w:val="en-US"/>
        </w:rPr>
        <w:t>Teacher created resources</w:t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3B2" w:rsidP="00B451F1" w:rsidRDefault="003E53B2" w14:paraId="51BAEE24" w14:textId="77777777">
      <w:pPr>
        <w:spacing w:after="0" w:line="240" w:lineRule="auto"/>
      </w:pPr>
      <w:r>
        <w:separator/>
      </w:r>
    </w:p>
  </w:endnote>
  <w:endnote w:type="continuationSeparator" w:id="0">
    <w:p w:rsidR="003E53B2" w:rsidP="00B451F1" w:rsidRDefault="003E53B2" w14:paraId="642F1C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3B2" w:rsidP="00B451F1" w:rsidRDefault="003E53B2" w14:paraId="0E8CB66A" w14:textId="77777777">
      <w:pPr>
        <w:spacing w:after="0" w:line="240" w:lineRule="auto"/>
      </w:pPr>
      <w:r>
        <w:separator/>
      </w:r>
    </w:p>
  </w:footnote>
  <w:footnote w:type="continuationSeparator" w:id="0">
    <w:p w:rsidR="003E53B2" w:rsidP="00B451F1" w:rsidRDefault="003E53B2" w14:paraId="4D3DA8B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">
    <w:nsid w:val="24670e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7cf9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41c8b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9d336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b523c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41084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509c6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0729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D2F63"/>
    <w:rsid w:val="001F5081"/>
    <w:rsid w:val="00245481"/>
    <w:rsid w:val="002472EA"/>
    <w:rsid w:val="00296845"/>
    <w:rsid w:val="00311214"/>
    <w:rsid w:val="003174B4"/>
    <w:rsid w:val="003838D5"/>
    <w:rsid w:val="003D565C"/>
    <w:rsid w:val="003E53B2"/>
    <w:rsid w:val="0042127F"/>
    <w:rsid w:val="00465BBE"/>
    <w:rsid w:val="00690C9E"/>
    <w:rsid w:val="00717760"/>
    <w:rsid w:val="007539BC"/>
    <w:rsid w:val="008C5ED0"/>
    <w:rsid w:val="0094117E"/>
    <w:rsid w:val="009956B5"/>
    <w:rsid w:val="009E277D"/>
    <w:rsid w:val="00A265C3"/>
    <w:rsid w:val="00AE0F04"/>
    <w:rsid w:val="00B31007"/>
    <w:rsid w:val="00B408B8"/>
    <w:rsid w:val="00B451F1"/>
    <w:rsid w:val="00B71C21"/>
    <w:rsid w:val="00C76099"/>
    <w:rsid w:val="00E90265"/>
    <w:rsid w:val="00EA2791"/>
    <w:rsid w:val="00F13913"/>
    <w:rsid w:val="00F72C03"/>
    <w:rsid w:val="03700B6C"/>
    <w:rsid w:val="03DDEB62"/>
    <w:rsid w:val="0AE1DED9"/>
    <w:rsid w:val="126884DE"/>
    <w:rsid w:val="12A1A644"/>
    <w:rsid w:val="20E59DA4"/>
    <w:rsid w:val="24573E14"/>
    <w:rsid w:val="265F0C5A"/>
    <w:rsid w:val="297CA385"/>
    <w:rsid w:val="2B4CE0F6"/>
    <w:rsid w:val="2F7A07A7"/>
    <w:rsid w:val="329197D2"/>
    <w:rsid w:val="3BA74A1B"/>
    <w:rsid w:val="49DB9D19"/>
    <w:rsid w:val="4D53BF39"/>
    <w:rsid w:val="54F79105"/>
    <w:rsid w:val="551DAABB"/>
    <w:rsid w:val="569E098B"/>
    <w:rsid w:val="56C30BBB"/>
    <w:rsid w:val="56C30BBB"/>
    <w:rsid w:val="56F05F7B"/>
    <w:rsid w:val="59CEDF35"/>
    <w:rsid w:val="6007A9A2"/>
    <w:rsid w:val="603EB715"/>
    <w:rsid w:val="63E8AB5D"/>
    <w:rsid w:val="6B0A90AC"/>
    <w:rsid w:val="6BBEB325"/>
    <w:rsid w:val="73CBC383"/>
    <w:rsid w:val="74D11C61"/>
    <w:rsid w:val="74D9EDE1"/>
    <w:rsid w:val="76E73CA2"/>
    <w:rsid w:val="7C9980FB"/>
    <w:rsid w:val="7F49FDB3"/>
    <w:rsid w:val="7FC46115"/>
    <w:rsid w:val="7FC4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lor2.gadoe.org/gadoe/file/852f2eb9-c303-4e63-b1ed-bb40bd43667b/1/Developing-Essential-Understanding-of-Statistics-Big-Ideas-Statistical-Reasoning-Unit-1-Learning-Plan.pdf" TargetMode="External" Id="R15444d52978b4ac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0EFBE552-D90B-4DF9-99A0-FB87225FD515}"/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Meade, Jessica</cp:lastModifiedBy>
  <cp:revision>5</cp:revision>
  <dcterms:created xsi:type="dcterms:W3CDTF">2026-05-22T15:22:00Z</dcterms:created>
  <dcterms:modified xsi:type="dcterms:W3CDTF">2026-06-23T01:14:54Z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14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